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A0FA66">
      <w:pPr>
        <w:pStyle w:val="2"/>
        <w:ind w:left="0" w:leftChars="0" w:firstLine="0" w:firstLineChars="0"/>
        <w:rPr>
          <w:rFonts w:hint="eastAsia" w:ascii="黑体" w:hAnsi="仿宋" w:eastAsia="黑体"/>
          <w:sz w:val="32"/>
          <w:szCs w:val="32"/>
          <w:lang w:val="en-US" w:eastAsia="zh-CN"/>
        </w:rPr>
      </w:pPr>
      <w:r>
        <w:rPr>
          <w:rFonts w:hint="eastAsia" w:ascii="黑体" w:hAnsi="仿宋" w:eastAsia="黑体"/>
          <w:sz w:val="32"/>
          <w:szCs w:val="32"/>
          <w:lang w:eastAsia="zh-CN"/>
        </w:rPr>
        <w:t>附件</w:t>
      </w:r>
      <w:r>
        <w:rPr>
          <w:rFonts w:hint="eastAsia" w:ascii="黑体" w:hAnsi="仿宋" w:eastAsia="黑体"/>
          <w:sz w:val="32"/>
          <w:szCs w:val="32"/>
          <w:lang w:val="en-US" w:eastAsia="zh-CN"/>
        </w:rPr>
        <w:t>1</w:t>
      </w:r>
      <w:bookmarkStart w:id="0" w:name="_GoBack"/>
      <w:bookmarkEnd w:id="0"/>
    </w:p>
    <w:p w14:paraId="0B5243F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exact"/>
        <w:ind w:left="0" w:leftChars="0" w:right="0" w:rightChars="0" w:firstLine="320" w:firstLineChars="100"/>
        <w:jc w:val="both"/>
        <w:textAlignment w:val="auto"/>
        <w:outlineLvl w:val="9"/>
        <w:rPr>
          <w:rFonts w:hint="eastAsia" w:ascii="黑体" w:hAnsi="仿宋" w:eastAsia="黑体"/>
          <w:sz w:val="32"/>
          <w:szCs w:val="32"/>
          <w:lang w:val="en-US" w:eastAsia="zh-CN"/>
        </w:rPr>
      </w:pPr>
    </w:p>
    <w:p w14:paraId="2D6B08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 w:val="0"/>
          <w:color w:val="111111"/>
          <w:kern w:val="0"/>
          <w:sz w:val="36"/>
          <w:szCs w:val="36"/>
          <w:lang w:val="en-US" w:eastAsia="zh-CN" w:bidi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color w:val="111111"/>
          <w:kern w:val="0"/>
          <w:sz w:val="36"/>
          <w:szCs w:val="36"/>
          <w:lang w:val="en-US" w:eastAsia="zh-CN" w:bidi="zh-CN"/>
        </w:rPr>
        <w:t>福州软件职业技术学院第三季大学生学习马克思主义理论“一‘马’当先”知识竞赛报名表</w:t>
      </w:r>
    </w:p>
    <w:p w14:paraId="7DADC068">
      <w:pPr>
        <w:rPr>
          <w:rFonts w:hint="eastAsia" w:ascii="黑体" w:eastAsia="黑体"/>
          <w:sz w:val="32"/>
          <w:szCs w:val="32"/>
        </w:rPr>
      </w:pPr>
    </w:p>
    <w:p w14:paraId="2D4BE7EC">
      <w:pPr>
        <w:rPr>
          <w:rFonts w:hint="eastAsia" w:ascii="黑体" w:eastAsia="黑体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  <w:szCs w:val="32"/>
        </w:rPr>
        <w:t>报送</w:t>
      </w:r>
      <w:r>
        <w:rPr>
          <w:rFonts w:hint="eastAsia" w:ascii="黑体" w:eastAsia="黑体"/>
          <w:sz w:val="32"/>
          <w:szCs w:val="32"/>
          <w:lang w:val="en-US" w:eastAsia="zh-CN"/>
        </w:rPr>
        <w:t>学院党总支</w:t>
      </w:r>
      <w:r>
        <w:rPr>
          <w:rFonts w:hint="eastAsia" w:ascii="黑体" w:eastAsia="黑体"/>
          <w:sz w:val="32"/>
          <w:szCs w:val="32"/>
        </w:rPr>
        <w:t xml:space="preserve">：                 </w:t>
      </w:r>
      <w:r>
        <w:rPr>
          <w:rFonts w:hint="eastAsia" w:ascii="黑体" w:eastAsia="黑体"/>
          <w:sz w:val="32"/>
          <w:szCs w:val="32"/>
          <w:lang w:val="en-US" w:eastAsia="zh-CN"/>
        </w:rPr>
        <w:t xml:space="preserve"> </w:t>
      </w:r>
      <w:r>
        <w:rPr>
          <w:rFonts w:hint="eastAsia" w:ascii="黑体" w:eastAsia="黑体"/>
          <w:sz w:val="32"/>
          <w:szCs w:val="32"/>
        </w:rPr>
        <w:t xml:space="preserve">  </w:t>
      </w:r>
      <w:r>
        <w:rPr>
          <w:rFonts w:hint="eastAsia" w:ascii="黑体" w:eastAsia="黑体"/>
          <w:sz w:val="32"/>
          <w:szCs w:val="32"/>
          <w:lang w:val="en-US" w:eastAsia="zh-CN"/>
        </w:rPr>
        <w:t>负责人：</w:t>
      </w:r>
    </w:p>
    <w:tbl>
      <w:tblPr>
        <w:tblStyle w:val="8"/>
        <w:tblW w:w="9657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4"/>
        <w:gridCol w:w="857"/>
        <w:gridCol w:w="4201"/>
        <w:gridCol w:w="2055"/>
        <w:gridCol w:w="1260"/>
      </w:tblGrid>
      <w:tr w14:paraId="4632AB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284" w:type="dxa"/>
            <w:noWrap w:val="0"/>
            <w:vAlign w:val="center"/>
          </w:tcPr>
          <w:p w14:paraId="51017965">
            <w:pPr>
              <w:spacing w:line="44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姓名</w:t>
            </w:r>
          </w:p>
        </w:tc>
        <w:tc>
          <w:tcPr>
            <w:tcW w:w="857" w:type="dxa"/>
            <w:noWrap w:val="0"/>
            <w:vAlign w:val="center"/>
          </w:tcPr>
          <w:p w14:paraId="55F58D0C">
            <w:pPr>
              <w:spacing w:line="44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性别</w:t>
            </w:r>
          </w:p>
        </w:tc>
        <w:tc>
          <w:tcPr>
            <w:tcW w:w="4201" w:type="dxa"/>
            <w:noWrap w:val="0"/>
            <w:vAlign w:val="center"/>
          </w:tcPr>
          <w:p w14:paraId="222F8556">
            <w:pPr>
              <w:spacing w:line="44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年级、专业</w:t>
            </w:r>
          </w:p>
        </w:tc>
        <w:tc>
          <w:tcPr>
            <w:tcW w:w="2055" w:type="dxa"/>
            <w:noWrap w:val="0"/>
            <w:vAlign w:val="center"/>
          </w:tcPr>
          <w:p w14:paraId="0BA59F08">
            <w:pPr>
              <w:spacing w:line="440" w:lineRule="exact"/>
              <w:jc w:val="center"/>
              <w:rPr>
                <w:rFonts w:hint="eastAsia" w:ascii="黑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eastAsia="zh-CN"/>
              </w:rPr>
              <w:t>手机号码</w:t>
            </w:r>
          </w:p>
        </w:tc>
        <w:tc>
          <w:tcPr>
            <w:tcW w:w="1260" w:type="dxa"/>
            <w:noWrap w:val="0"/>
            <w:vAlign w:val="center"/>
          </w:tcPr>
          <w:p w14:paraId="1CD67F9C">
            <w:pPr>
              <w:spacing w:line="44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备注</w:t>
            </w:r>
          </w:p>
        </w:tc>
      </w:tr>
      <w:tr w14:paraId="55CB1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284" w:type="dxa"/>
            <w:noWrap w:val="0"/>
            <w:vAlign w:val="top"/>
          </w:tcPr>
          <w:p w14:paraId="1098F8BF">
            <w:pPr>
              <w:spacing w:line="52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57" w:type="dxa"/>
            <w:noWrap w:val="0"/>
            <w:vAlign w:val="top"/>
          </w:tcPr>
          <w:p w14:paraId="0958DE3E">
            <w:pPr>
              <w:spacing w:line="52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4201" w:type="dxa"/>
            <w:noWrap w:val="0"/>
            <w:vAlign w:val="top"/>
          </w:tcPr>
          <w:p w14:paraId="3BAB078B">
            <w:pPr>
              <w:spacing w:line="52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055" w:type="dxa"/>
            <w:noWrap w:val="0"/>
            <w:vAlign w:val="top"/>
          </w:tcPr>
          <w:p w14:paraId="50B5975C">
            <w:pPr>
              <w:spacing w:line="52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3557B6C2">
            <w:pPr>
              <w:spacing w:line="5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14:paraId="35E496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284" w:type="dxa"/>
            <w:noWrap w:val="0"/>
            <w:vAlign w:val="top"/>
          </w:tcPr>
          <w:p w14:paraId="0D338922">
            <w:pPr>
              <w:spacing w:line="52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57" w:type="dxa"/>
            <w:noWrap w:val="0"/>
            <w:vAlign w:val="top"/>
          </w:tcPr>
          <w:p w14:paraId="6272A189">
            <w:pPr>
              <w:spacing w:line="52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4201" w:type="dxa"/>
            <w:noWrap w:val="0"/>
            <w:vAlign w:val="top"/>
          </w:tcPr>
          <w:p w14:paraId="28014132">
            <w:pPr>
              <w:spacing w:line="52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055" w:type="dxa"/>
            <w:noWrap w:val="0"/>
            <w:vAlign w:val="top"/>
          </w:tcPr>
          <w:p w14:paraId="04E64F9F">
            <w:pPr>
              <w:spacing w:line="52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60" w:type="dxa"/>
            <w:noWrap w:val="0"/>
            <w:vAlign w:val="top"/>
          </w:tcPr>
          <w:p w14:paraId="3342EEAC">
            <w:pPr>
              <w:spacing w:line="52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 w14:paraId="5014CA85">
      <w:pPr>
        <w:ind w:firstLine="800" w:firstLineChars="250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2"/>
          <w:szCs w:val="32"/>
        </w:rPr>
        <w:t xml:space="preserve">填表人：           </w:t>
      </w:r>
      <w:r>
        <w:rPr>
          <w:rFonts w:hint="eastAsia" w:ascii="黑体" w:eastAsia="黑体"/>
          <w:sz w:val="32"/>
          <w:szCs w:val="32"/>
          <w:lang w:val="en-US" w:eastAsia="zh-CN"/>
        </w:rPr>
        <w:t xml:space="preserve">          </w:t>
      </w:r>
      <w:r>
        <w:rPr>
          <w:rFonts w:hint="eastAsia" w:ascii="黑体" w:eastAsia="黑体"/>
          <w:sz w:val="32"/>
          <w:szCs w:val="32"/>
        </w:rPr>
        <w:t>电话：</w:t>
      </w:r>
    </w:p>
    <w:p w14:paraId="5C92C258">
      <w:pPr>
        <w:spacing w:line="400" w:lineRule="exact"/>
        <w:ind w:left="600" w:hanging="600" w:hangingChars="200"/>
        <w:rPr>
          <w:rFonts w:hint="eastAsia" w:ascii="黑体" w:eastAsia="黑体"/>
          <w:sz w:val="30"/>
          <w:szCs w:val="30"/>
        </w:rPr>
      </w:pPr>
    </w:p>
    <w:p w14:paraId="7F446A49">
      <w:pPr>
        <w:pStyle w:val="2"/>
        <w:rPr>
          <w:rFonts w:hint="eastAsia"/>
        </w:rPr>
      </w:pPr>
    </w:p>
    <w:p w14:paraId="05805773">
      <w:pPr>
        <w:pStyle w:val="2"/>
        <w:rPr>
          <w:rFonts w:hint="eastAsia"/>
        </w:rPr>
      </w:pPr>
    </w:p>
    <w:p w14:paraId="7B9E29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注：</w:t>
      </w:r>
    </w:p>
    <w:p w14:paraId="0FE35B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1、</w:t>
      </w:r>
      <w:r>
        <w:rPr>
          <w:rFonts w:hint="eastAsia" w:ascii="仿宋_GB2312" w:eastAsia="仿宋_GB2312"/>
          <w:sz w:val="30"/>
          <w:szCs w:val="30"/>
        </w:rPr>
        <w:t>“院系、年级、专业”请</w:t>
      </w:r>
      <w:r>
        <w:rPr>
          <w:rFonts w:hint="eastAsia" w:ascii="仿宋_GB2312" w:eastAsia="仿宋_GB2312"/>
          <w:sz w:val="30"/>
          <w:szCs w:val="30"/>
          <w:lang w:eastAsia="zh-CN"/>
        </w:rPr>
        <w:t>使用</w:t>
      </w:r>
      <w:r>
        <w:rPr>
          <w:rFonts w:hint="eastAsia" w:ascii="仿宋_GB2312" w:eastAsia="仿宋_GB2312"/>
          <w:sz w:val="30"/>
          <w:szCs w:val="30"/>
        </w:rPr>
        <w:t>全称，如：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游戏产业</w:t>
      </w:r>
      <w:r>
        <w:rPr>
          <w:rFonts w:hint="eastAsia" w:ascii="仿宋_GB2312" w:eastAsia="仿宋_GB2312"/>
          <w:sz w:val="30"/>
          <w:szCs w:val="30"/>
        </w:rPr>
        <w:t>学院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2023</w:t>
      </w:r>
      <w:r>
        <w:rPr>
          <w:rFonts w:hint="eastAsia" w:ascii="仿宋_GB2312" w:eastAsia="仿宋_GB2312"/>
          <w:sz w:val="30"/>
          <w:szCs w:val="30"/>
        </w:rPr>
        <w:t>级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动漫制作技术</w:t>
      </w:r>
      <w:r>
        <w:rPr>
          <w:rFonts w:hint="eastAsia" w:ascii="仿宋_GB2312" w:eastAsia="仿宋_GB2312"/>
          <w:sz w:val="30"/>
          <w:szCs w:val="30"/>
          <w:lang w:eastAsia="zh-CN"/>
        </w:rPr>
        <w:t>（请勿简称为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游产23级动漫专业）</w:t>
      </w:r>
      <w:r>
        <w:rPr>
          <w:rFonts w:hint="eastAsia" w:ascii="仿宋_GB2312" w:eastAsia="仿宋_GB2312"/>
          <w:sz w:val="30"/>
          <w:szCs w:val="30"/>
          <w:lang w:eastAsia="zh-CN"/>
        </w:rPr>
        <w:t>。</w:t>
      </w:r>
    </w:p>
    <w:p w14:paraId="101E0E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2、请于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5月18日前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，将本表的电子版至412775684@qq.com，邮件主题命名为：XX学院党总支“一‘马’当先”报名表</w:t>
      </w:r>
    </w:p>
    <w:p w14:paraId="0E1E75AC"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default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3、请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各学院党总支本次竞赛负责人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加入赛事飞书群，如下：</w:t>
      </w:r>
    </w:p>
    <w:p w14:paraId="00731B30">
      <w:pPr>
        <w:keepNext w:val="0"/>
        <w:keepLines w:val="0"/>
        <w:widowControl/>
        <w:suppressLineNumbers w:val="0"/>
        <w:ind w:firstLine="900" w:firstLineChars="300"/>
        <w:jc w:val="left"/>
        <w:rPr>
          <w:rFonts w:hint="default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飞书群二维码：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1728470" cy="1581150"/>
            <wp:effectExtent l="0" t="0" r="508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28470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